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B9" w:rsidRPr="00CF32B9" w:rsidRDefault="00CF32B9" w:rsidP="00CF32B9">
      <w:pPr>
        <w:pageBreakBefore/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ZÁVĚRY pracovních skupinek místní konference ASC 2025</w:t>
      </w:r>
    </w:p>
    <w:p w:rsidR="00CF32B9" w:rsidRPr="00CF32B9" w:rsidRDefault="00CF32B9" w:rsidP="00CF32B9">
      <w:p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lang w:eastAsia="cs-CZ"/>
        </w:rPr>
        <w:t>Ze dne 15. 3. 2025 společenství 401 - Severní Čechy + společenství 101 - Praha Sever I</w:t>
      </w:r>
    </w:p>
    <w:p w:rsidR="00CF32B9" w:rsidRPr="00CF32B9" w:rsidRDefault="00CF32B9" w:rsidP="00CF32B9">
      <w:p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Vybraná témata:</w:t>
      </w:r>
    </w:p>
    <w:p w:rsidR="00CF32B9" w:rsidRPr="00CF32B9" w:rsidRDefault="00CF32B9" w:rsidP="00CF32B9">
      <w:pPr>
        <w:numPr>
          <w:ilvl w:val="0"/>
          <w:numId w:val="1"/>
        </w:num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Salesiáni spolupracovníci, kteří jsou senioři – jak se mohou uplatnit</w:t>
      </w:r>
    </w:p>
    <w:p w:rsidR="00CF32B9" w:rsidRPr="00CF32B9" w:rsidRDefault="00CF32B9" w:rsidP="00CF32B9">
      <w:pPr>
        <w:numPr>
          <w:ilvl w:val="0"/>
          <w:numId w:val="1"/>
        </w:num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 čem salesiáni spolupracovníci vidí své kněžství</w:t>
      </w:r>
    </w:p>
    <w:p w:rsidR="00CF32B9" w:rsidRPr="00CF32B9" w:rsidRDefault="00CF32B9" w:rsidP="00CF32B9">
      <w:pPr>
        <w:numPr>
          <w:ilvl w:val="0"/>
          <w:numId w:val="1"/>
        </w:num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Jak se cítím být v církvi</w:t>
      </w:r>
    </w:p>
    <w:p w:rsidR="00CF32B9" w:rsidRPr="00CF32B9" w:rsidRDefault="00CF32B9" w:rsidP="00CF32B9">
      <w:pPr>
        <w:numPr>
          <w:ilvl w:val="0"/>
          <w:numId w:val="1"/>
        </w:num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Mladí, ke kterým jsme posláni.</w:t>
      </w:r>
    </w:p>
    <w:p w:rsidR="00CF32B9" w:rsidRPr="00CF32B9" w:rsidRDefault="00CF32B9" w:rsidP="00CF32B9">
      <w:p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CF32B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Závěry:</w:t>
      </w:r>
    </w:p>
    <w:p w:rsidR="00CF32B9" w:rsidRPr="00CF32B9" w:rsidRDefault="00CF32B9" w:rsidP="00CF32B9">
      <w:p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color w:val="F10D0C"/>
          <w:sz w:val="28"/>
          <w:szCs w:val="28"/>
          <w:lang w:eastAsia="cs-CZ"/>
        </w:rPr>
        <w:t>ad. 1 - Salesiáni spolupracovníci, kteří jsou senioři – jak se mohou uplatnit</w:t>
      </w:r>
    </w:p>
    <w:p w:rsidR="00CF32B9" w:rsidRPr="00CF32B9" w:rsidRDefault="00CF32B9" w:rsidP="00CF32B9">
      <w:p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>S přihlédnutím k Pravidlům čl. 7, kde je napsáno:</w:t>
      </w: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4"/>
          <w:szCs w:val="24"/>
          <w:lang w:eastAsia="cs-CZ"/>
        </w:rPr>
        <w:t xml:space="preserve">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„…starší spolupracovníci přispívají svou zralou zkušeností</w:t>
      </w:r>
      <w:proofErr w:type="gramStart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….</w:t>
      </w:r>
      <w:proofErr w:type="gram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a všude vydávají svědectví svým životem…“ jsme se shodli na tom, že to nejdůležitější, čím se můžeme uplatnit, lze definovat takto:</w:t>
      </w: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shd w:val="clear" w:color="auto" w:fill="FFFFA6"/>
          <w:lang w:eastAsia="cs-CZ"/>
        </w:rPr>
        <w:t>Žít radostný, naplněný život, který bude svědectvím pro naše okolí. Z tohoto vyplynuly následující otázky, nad kterými jsme se společně zamýšleli:</w:t>
      </w:r>
    </w:p>
    <w:p w:rsidR="00CF32B9" w:rsidRPr="00CF32B9" w:rsidRDefault="00CF32B9" w:rsidP="00CF32B9">
      <w:pPr>
        <w:numPr>
          <w:ilvl w:val="0"/>
          <w:numId w:val="2"/>
        </w:numPr>
        <w:spacing w:before="100" w:beforeAutospacing="1" w:after="159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Prožívám stále radost z naplnění svého života – pečuji přiměřeně o své zdraví tělesné i duchovní</w:t>
      </w:r>
    </w:p>
    <w:p w:rsidR="00CF32B9" w:rsidRPr="00CF32B9" w:rsidRDefault="00CF32B9" w:rsidP="00CF32B9">
      <w:pPr>
        <w:numPr>
          <w:ilvl w:val="0"/>
          <w:numId w:val="2"/>
        </w:numPr>
        <w:spacing w:before="100" w:beforeAutospacing="1" w:after="159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Dokážu nacházet nové, realistické výzvy v životě a přiměřeně na ně reagovat</w:t>
      </w:r>
    </w:p>
    <w:p w:rsidR="00CF32B9" w:rsidRPr="00CF32B9" w:rsidRDefault="00CF32B9" w:rsidP="00CF32B9">
      <w:pPr>
        <w:numPr>
          <w:ilvl w:val="0"/>
          <w:numId w:val="2"/>
        </w:numPr>
        <w:spacing w:before="100" w:beforeAutospacing="1" w:after="159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Dokážu velkorysým způsobem předávat své místo a odpovědnost v různých službách – práce, farnost, rodina...</w:t>
      </w:r>
    </w:p>
    <w:p w:rsidR="00CF32B9" w:rsidRPr="00CF32B9" w:rsidRDefault="00CF32B9" w:rsidP="00CF32B9">
      <w:pPr>
        <w:numPr>
          <w:ilvl w:val="0"/>
          <w:numId w:val="2"/>
        </w:numPr>
        <w:spacing w:before="100" w:beforeAutospacing="1" w:after="159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Věnuji přiměřený čas vztahům – vytváření nových a prohlubování původních.</w:t>
      </w:r>
    </w:p>
    <w:p w:rsidR="00CF32B9" w:rsidRPr="00CF32B9" w:rsidRDefault="00CF32B9" w:rsidP="00CF32B9">
      <w:pPr>
        <w:numPr>
          <w:ilvl w:val="0"/>
          <w:numId w:val="2"/>
        </w:numPr>
        <w:spacing w:before="100" w:beforeAutospacing="1" w:after="159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Jaké jsou moje vize pro následující období, na co se těším, co bych chtěl dokázat nebo prožít (s přihlédnutím k tomu, že naše plány a vize vůbec nemusí být realizovány…)</w:t>
      </w:r>
    </w:p>
    <w:p w:rsidR="00CF32B9" w:rsidRPr="00CF32B9" w:rsidRDefault="00CF32B9" w:rsidP="00CF32B9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>Pár zajímavostí ze sdílení:</w:t>
      </w: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Baví nás aktivní život, nějakým vhodným způsobem se snažíme o přiměřenou fyzickou zátěž, chápeme, že musíme častěji odpočívat</w:t>
      </w: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Daří se nám využívat více času na modlitbu a některým i na četbu, mnoho z nás se zúčastňuje mše sv. i ve všedních dnech</w:t>
      </w: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Ve farnostech přebíráme „služebné práce“ – </w:t>
      </w:r>
      <w:proofErr w:type="spellStart"/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např</w:t>
      </w:r>
      <w:proofErr w:type="spellEnd"/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úklid, květinová výzdoba, údržba</w:t>
      </w: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Objevují se nové možnosti – senior taxi, organizace poutí, návštěvy osamělých</w:t>
      </w: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Snažíme se o individuální aktivní čas s vnoučaty</w:t>
      </w: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Mnoho z nás má osobní zkušenost s dlouhodobou péčí o své nemocné rodiče, případně s péčí o nemocného partnera</w:t>
      </w: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Teoreticky chápeme, že nemáme mladým radit a poučovat je, ne vždy se nám to daří uvádět do praxe</w:t>
      </w: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Všichni velmi prožíváme to, že zdraví naše, našich partnerů, našich rodičů, dětí a vnoučat je důležité pro náš naplněný život. Proto i modlitba za zdraví je pro nás zcela zásadní a novým způsobem prožíváme vděčnost za zdraví i za život. Uvědomujeme si také obohacení našeho života, když můžeme být oporou v nemoci pro naše blízké. Nezastíráme, jak nás dlouhodobá péče o nemocné vysiluje a jak může být těžká.</w:t>
      </w: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Zapsal Marian </w:t>
      </w:r>
      <w:proofErr w:type="spellStart"/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Cúth</w:t>
      </w:r>
      <w:proofErr w:type="spellEnd"/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---------------------------------------------------------------------------------------------------------------------------</w:t>
      </w:r>
    </w:p>
    <w:p w:rsidR="00CF32B9" w:rsidRPr="00CF32B9" w:rsidRDefault="00CF32B9" w:rsidP="00CF32B9">
      <w:pPr>
        <w:spacing w:before="100" w:beforeAutospacing="1" w:after="0" w:line="1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pageBreakBefore/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ED4C05"/>
          <w:sz w:val="28"/>
          <w:szCs w:val="28"/>
          <w:lang w:eastAsia="cs-CZ"/>
        </w:rPr>
        <w:lastRenderedPageBreak/>
        <w:t xml:space="preserve">ad. </w:t>
      </w:r>
      <w:proofErr w:type="gramStart"/>
      <w:r w:rsidRPr="00CF32B9">
        <w:rPr>
          <w:rFonts w:ascii="Calibri" w:eastAsia="Times New Roman" w:hAnsi="Calibri" w:cs="Calibri"/>
          <w:b/>
          <w:bCs/>
          <w:i/>
          <w:iCs/>
          <w:color w:val="ED4C05"/>
          <w:sz w:val="28"/>
          <w:szCs w:val="28"/>
          <w:lang w:eastAsia="cs-CZ"/>
        </w:rPr>
        <w:t>2 - V</w:t>
      </w:r>
      <w:proofErr w:type="gramEnd"/>
      <w:r w:rsidRPr="00CF32B9">
        <w:rPr>
          <w:rFonts w:ascii="Calibri" w:eastAsia="Times New Roman" w:hAnsi="Calibri" w:cs="Calibri"/>
          <w:b/>
          <w:bCs/>
          <w:i/>
          <w:iCs/>
          <w:color w:val="ED4C05"/>
          <w:sz w:val="28"/>
          <w:szCs w:val="28"/>
          <w:lang w:eastAsia="cs-CZ"/>
        </w:rPr>
        <w:t xml:space="preserve"> čem salesiáni spolupracovníci vidí své kněžství</w:t>
      </w:r>
    </w:p>
    <w:p w:rsidR="00CF32B9" w:rsidRPr="00CF32B9" w:rsidRDefault="00CF32B9" w:rsidP="00CF32B9">
      <w:p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spacing w:before="100" w:beforeAutospacing="1" w:after="142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ED4C05"/>
          <w:sz w:val="26"/>
          <w:szCs w:val="26"/>
          <w:shd w:val="clear" w:color="auto" w:fill="FFFFA6"/>
          <w:lang w:eastAsia="cs-CZ"/>
        </w:rPr>
        <w:t>1. Kněžství pokřtěných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Základem života salesiánů spolupracovníků je jejich kněžství vyplývající z křestního a biřmovacího zasvěcení. (Podle </w:t>
      </w:r>
      <w:proofErr w:type="spellStart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Christifideles</w:t>
      </w:r>
      <w:proofErr w:type="spell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laici 14:</w:t>
      </w:r>
      <w:r w:rsidRPr="00CF32B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 xml:space="preserve"> Pokřtění se podílejí na trojí službě Kristově: kněžské, prorocké a pastýřské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).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Salesián spolupracovník tedy své salesiánské charisma uskutečňuje tím, že ochotně slouží poslání církve.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>2. Salesiánský duch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Co je tedy na životě salesiánů spolupracovníků to salesiánské, v čem spočívá ten zvláštní způsob prožívání evangelia, o kterém čteme ve Stanovách? </w:t>
      </w:r>
      <w:r w:rsidRPr="00CF32B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 xml:space="preserve">Žít jako salesiáni spolupracovníci znamená odpovědět na apoštolské salesiánské povolání, které je darem Ducha svatého, tedy přijmout </w:t>
      </w:r>
      <w:r w:rsidRPr="00CF32B9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cs-CZ"/>
        </w:rPr>
        <w:t>zvláštní způsob prožívání evangelia</w:t>
      </w:r>
      <w:proofErr w:type="gramStart"/>
      <w:r w:rsidRPr="00CF32B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..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.(</w:t>
      </w:r>
      <w:proofErr w:type="gram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Stanovy čl. 2 § 1). J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ako příklady projevů salesiánského ducha v životě salesiánů spolupracovníků je možno uvést: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Mají k mládeži a dětem pozitivní vztah, který pramení z jejich účasti na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>charismatu Dona Boska.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Toto charisma salesiáni spolupracovníci dostali při složení svého slibu. Don Bosko byl moudrým a laskavým otcem a vychovatelem mladých. Je vzorem pro salesiány spolupracovníky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 jejich životě rodičů, prarodičů, katechetů, vedoucích oddílů dětí, ...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Jsou připraveni ke službě.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>Jsou ochotni podle svých možností pomáhat všem, kdo pomoc potřebují.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Přibližují se k potřebným s laskavostí, ochotou naslouchat, porozumět bez posuzování. Don Bosko říkal: Mějte rádi to, co mají rádi mladí. Zaměření salesiánů ve světě (tak Don Bosko označoval spolupracovníky) se v průběhu jejich života proměňuje, a tak pro ně může platit,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že mají rádi to, co mají rádi ti, kteří právě potřebují jejich službu.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Jejich každodenním postojem k těm, ke kterým jsou povoláni, je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>Don Boskova metoda dobroty a laskavosti,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tedy preventivní systém založený na rozumnosti, laskavosti a duchovním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životě s Kristem, Dobrým pastýřem, a Pannou Marií, Pomocnicí křesťanů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. Vztahy k druhým obohacují </w:t>
      </w:r>
      <w:r w:rsidRPr="00CF32B9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cs-CZ"/>
        </w:rPr>
        <w:t xml:space="preserve">bratrským sdílením </w:t>
      </w:r>
      <w:r w:rsidRPr="00CF32B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radostí a bolestí v duchu křesťanské víry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(Pravidla čl. 2 § 1).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Salesiáni spolupracovníci přijímají podle vzoru Dona Boska závazek vychovávat a evangelizovat tak, aby formovali „čestné občany, dobré křesťany a jednou šťastné obyvatele nebe“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(Stanovy čl. 9 § 1).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>Jejich evangelizace je především osobním svědectvím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. Tak to dělal Pán Ježíš, když uzdravoval, dával najíst, odpouštěl hříšníkům, ... Tak projevoval lásku, a pak hlásal evangelium. Stejně postupoval i Don Bosko. Dal chlapcům postel, chleba a hřiště, a pak je učil radostné zvěsti o Boží lásce. I salesiáni spolupracovníci mohou mít příležitost evangelizovat slovy. Mohou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vyprávět příběhy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ze života Ježíše z Nazareta, a tak ukázat na ty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 xml:space="preserve">nejčistší projevy Boží lásky. Mohou vyprávět i příběhy z vlastního života, zvláště ty o svých selháních a pádech, o vlastní potřebě Boží milosti a odpuštění, o vlastní potřebě odpuštění od druhých lidí.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>Při evangelizaci prostřednictvím rozhovoru jsou salesiáni spolupracovníci ochotni naslouchat,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 porozumět, a to bez posuzování a bez nevyžádaných rad.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Zapsal Jaroslav </w:t>
      </w:r>
      <w:proofErr w:type="spellStart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Schrötter</w:t>
      </w:r>
      <w:proofErr w:type="spellEnd"/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-------------------------------------------------------------------------------------------------------------------------</w:t>
      </w:r>
    </w:p>
    <w:p w:rsidR="00CF32B9" w:rsidRPr="00CF32B9" w:rsidRDefault="00CF32B9" w:rsidP="00CF32B9">
      <w:p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color w:val="F10D0C"/>
          <w:sz w:val="28"/>
          <w:szCs w:val="28"/>
          <w:lang w:eastAsia="cs-CZ"/>
        </w:rPr>
        <w:t>ad 3. - Jak se cítím být v církvi</w:t>
      </w:r>
    </w:p>
    <w:p w:rsidR="00CF32B9" w:rsidRPr="00CF32B9" w:rsidRDefault="00CF32B9" w:rsidP="00CF32B9">
      <w:p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C9211E"/>
          <w:sz w:val="26"/>
          <w:szCs w:val="26"/>
          <w:shd w:val="clear" w:color="auto" w:fill="FFFFA6"/>
          <w:lang w:eastAsia="cs-CZ"/>
        </w:rPr>
        <w:t>Jak vnímáme současné dění v církvi?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-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>Velká naděje x Velký zmatek v </w:t>
      </w:r>
      <w:proofErr w:type="gramStart"/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 xml:space="preserve">lidech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:</w:t>
      </w:r>
      <w:proofErr w:type="gramEnd"/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C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írkev je „v pohybu“ , díky papeži Františkovi vnímáme „ vanutí Ducha“, dochází k vnímání církve nejen „přes kostel“. Na druhé straně vyvstává spousta otázek, lidé vidí nesounáležitost, zmatek, nejistotu...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>- Důležité je naše OSOBNÍ SVĚDECTVÍ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proofErr w:type="gramStart"/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(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i</w:t>
      </w:r>
      <w:proofErr w:type="gram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my jsem církev, nejen biskupové) – co je pro mne církev; proč chodím do kostela, i když se vším nesouhlasím; umět sdělit i našim dětem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-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 xml:space="preserve">Specifikum (asi nejen) Severních Čech 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-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v severních Čechách je řada nefunkčních farností, kam skoro nikdo nechodí, a když je tam ještě konzervativní kněz, narůstá přesvědčení, že se „</w:t>
      </w:r>
      <w:r w:rsidRPr="00CF32B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nedá dělat nic, když tam nikdo nechodí</w:t>
      </w:r>
      <w:proofErr w:type="gramStart"/>
      <w:r w:rsidRPr="00CF32B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“..</w:t>
      </w:r>
      <w:proofErr w:type="gramEnd"/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cs-CZ"/>
        </w:rPr>
        <w:t>Paradox</w:t>
      </w:r>
      <w:r w:rsidRPr="00CF32B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 xml:space="preserve">: Volání po </w:t>
      </w:r>
      <w:proofErr w:type="spellStart"/>
      <w:r w:rsidRPr="00CF32B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synodalitě</w:t>
      </w:r>
      <w:proofErr w:type="spellEnd"/>
      <w:r w:rsidRPr="00CF32B9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 xml:space="preserve"> x ať s tím „církev“ něco udělá, připraví podmínky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>Jak vést laiky zvyklé na pasivitu k zodpovědnosti za život ve farnosti, za církev?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Pasivita ve farnostech má různé důvody: starosti každodenního života; nechuť; nenapadne nás, že na to máme; nechceme do toho mluvit těm, kteří už něco dělají; ...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>Jak z ní vykročit?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- 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oslovovat, nabízet, zvát, říkat si o pomoc, zapojit druhé, nechtít vše zvládnout sám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- </w:t>
      </w:r>
      <w:proofErr w:type="spellStart"/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odtabuizovat</w:t>
      </w:r>
      <w:proofErr w:type="spellEnd"/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 témata,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která byla považovaná léta za nepřípustná;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 xml:space="preserve">- 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tvořit bezpečnější prostředí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– pro laiky i pro kněze (je potřeba se postarat i o kněze v jejich náročných situacích – jsou na farách sami, chybí jim rodinné společenství, vhled do rodin, chybí jim společenství, chybí jim supervize, musí zvládnout řadu „profesí“)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- 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vnímat a nebýt slepý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– vzdělávat se; mluvit o dobru, které církev dělá; rozdělovat úkoly v rámci farnosti jako v rodině – nenechat vše na knězi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>Jak vnímáme synodu?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V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 xml:space="preserve"> rámci salesiánské rodiny žijeme synodálně vlastně od počátku, je nám to vlastní. V rámci ASC např. při sdílení v rámci formačního plánu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Příklad Teplic: luxusní prostředí – salesiáni zvou laiky ke spolupráci, tvoří skupinky, dávají šanci lidem, kteří jsou ochotní něco dělat, zároveň jsou nápomocní, zapojují se. Vnímají, co lidé potřebují – farní rada – diskuse, plodná komunikace. Pozor: nevnímat malé venkovské farnosti jako ty, které automaticky nefungují. Ani </w:t>
      </w:r>
      <w:proofErr w:type="spellStart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superprostředím</w:t>
      </w:r>
      <w:proofErr w:type="spell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se nevyhýbají průšvihy. Být pokorní.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4"/>
          <w:szCs w:val="24"/>
          <w:shd w:val="clear" w:color="auto" w:fill="FFFFA6"/>
          <w:lang w:eastAsia="cs-CZ"/>
        </w:rPr>
        <w:t>J</w:t>
      </w: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 xml:space="preserve">akou roli </w:t>
      </w: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8"/>
          <w:szCs w:val="28"/>
          <w:shd w:val="clear" w:color="auto" w:fill="FFFFA6"/>
          <w:lang w:eastAsia="cs-CZ"/>
        </w:rPr>
        <w:t>máme</w:t>
      </w: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 xml:space="preserve"> hrát při uvádění </w:t>
      </w:r>
      <w:proofErr w:type="spellStart"/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8"/>
          <w:szCs w:val="28"/>
          <w:shd w:val="clear" w:color="auto" w:fill="FFFFA6"/>
          <w:lang w:eastAsia="cs-CZ"/>
        </w:rPr>
        <w:t>synodality</w:t>
      </w:r>
      <w:proofErr w:type="spellEnd"/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 xml:space="preserve"> do života církve – synodní skupinky, vzájemné sdílení a naslouchání, pastorační rady v rámci farnosti i diecéze…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 synodní kroužek může být i bez kněze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- 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stížnosti skupin „na okraji“,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FF"/>
          <w:lang w:eastAsia="cs-CZ"/>
        </w:rPr>
        <w:t xml:space="preserve"> že se jejich pastoraci nikdo nevěnuje (LGBT, rozvedení…)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- volání žen po širším uplatnění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(</w:t>
      </w:r>
      <w:proofErr w:type="spellStart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jáhenky</w:t>
      </w:r>
      <w:proofErr w:type="spell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, kněžské svěcení)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- ekumenismus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– více snahy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- nebát se být jiný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a jít s kůží na trh; být lidský, být vstřícný, naslouchat, nevytvářet hranice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- důsledek dnešního obrazu církve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– děti to vede k pasivitě, nechtějí se hlásit k tomu, co vidí a slyší. Ale neznamená to, že by nežily s Bohem!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 v církvi i v rodině nechat mladé,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aby si vytvářeli svůj názor, oni nejsou slepí a umí hodnotit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 naděje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– mladí vidí Boží pravdy často čistěji, nejsou zatíženi „středověkem“</w:t>
      </w: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ED4C05"/>
          <w:sz w:val="26"/>
          <w:szCs w:val="26"/>
          <w:shd w:val="clear" w:color="auto" w:fill="FFFFA6"/>
          <w:lang w:eastAsia="cs-CZ"/>
        </w:rPr>
        <w:t>Považujeme synodu za důležitou?</w:t>
      </w: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lastRenderedPageBreak/>
        <w:t xml:space="preserve">- 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>rozhodně ano, díky za papeže Františka, že to otevřel</w:t>
      </w: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 víkendy pro ženy s P. Michaelem Martinkem – plodné a přínosné, protože to napomáhá porozumět principu i závěrům</w:t>
      </w: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- synoda odstartovala posun v církvi</w:t>
      </w: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- sbližuje lidi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– mluví spolu, komunikují, řeší to spolu, mají společné nápad</w:t>
      </w: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- </w:t>
      </w:r>
      <w:proofErr w:type="gramStart"/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posun -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za</w:t>
      </w:r>
      <w:proofErr w:type="gram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posledních 30 let spousta pokroku ve vnímání rozvedených, LGBT, majetku…</w:t>
      </w: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- chápeme i starší </w:t>
      </w:r>
      <w:proofErr w:type="gramStart"/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lidi -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dlouhá</w:t>
      </w:r>
      <w:proofErr w:type="gram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léta „vtloukání“ léta do hlavy - nejtěžší práce je s vědomím lidí</w:t>
      </w: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>Jak vnímáme v kontextu synody současnou situaci ASC a celé salesiánské rodiny?</w:t>
      </w: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- na setkání delegátů, delegátek a koordinátorů na únorové konferenci v Líšni zaznělo např., že projekty by měly být na partnerské úrovni (nikdo není „podřízený“); není nutno moc, ale hlavně konktrétně a reálně </w:t>
      </w: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- smutná zkušenost s tím, že někteří bratří moc spolupracovat nechtějí (exercicie, </w:t>
      </w:r>
      <w:proofErr w:type="spellStart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nepropagace</w:t>
      </w:r>
      <w:proofErr w:type="spell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důležitosti ASC, zvláštní pohled na spolupracovníky…)</w:t>
      </w: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>Proč lidé netouží být spolupracovníky, když je jim salesiánský duch blízký?</w:t>
      </w:r>
    </w:p>
    <w:p w:rsidR="00CF32B9" w:rsidRPr="00CF32B9" w:rsidRDefault="00CF32B9" w:rsidP="00CF32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- strach ze závazku; nenechají se „organizovat“; neinformovanost, málo pozitivních zkušeností; málo naší radostnosti; dnes je široká nabídka; děti logicky nechtějí být ve stejném společenství jako rodiče </w:t>
      </w:r>
    </w:p>
    <w:p w:rsidR="00CF32B9" w:rsidRPr="00CF32B9" w:rsidRDefault="00CF32B9" w:rsidP="00CF32B9">
      <w:pPr>
        <w:spacing w:before="100" w:beforeAutospacing="1" w:after="159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>Co je možné udělat?</w:t>
      </w:r>
    </w:p>
    <w:p w:rsidR="00CF32B9" w:rsidRPr="00CF32B9" w:rsidRDefault="00CF32B9" w:rsidP="00CF32B9">
      <w:pPr>
        <w:spacing w:before="100" w:beforeAutospacing="1" w:after="159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 umět se „zpropagovat“; rovnocennost s ostatními složkami; sdílet se i v rodinách; ukázat sílu společenství; slovo kněží o ACS</w:t>
      </w:r>
    </w:p>
    <w:p w:rsidR="00CF32B9" w:rsidRPr="00CF32B9" w:rsidRDefault="00CF32B9" w:rsidP="00CF32B9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spacing w:before="100" w:beforeAutospacing="1" w:after="159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-------------------------------------------------------------------------------------------------------------------------</w:t>
      </w:r>
    </w:p>
    <w:p w:rsidR="00CF32B9" w:rsidRPr="00CF32B9" w:rsidRDefault="00CF32B9" w:rsidP="00CF32B9">
      <w:pPr>
        <w:pageBreakBefore/>
        <w:spacing w:before="100" w:beforeAutospacing="1" w:after="159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color w:val="F10D0C"/>
          <w:sz w:val="28"/>
          <w:szCs w:val="28"/>
          <w:lang w:eastAsia="cs-CZ"/>
        </w:rPr>
        <w:lastRenderedPageBreak/>
        <w:t>ad 4. – Mladí, ke kterým jsme posláni. Jsme připraveni na jejich pohled?</w:t>
      </w:r>
    </w:p>
    <w:p w:rsidR="00CF32B9" w:rsidRPr="00CF32B9" w:rsidRDefault="00CF32B9" w:rsidP="00CF32B9">
      <w:pPr>
        <w:numPr>
          <w:ilvl w:val="0"/>
          <w:numId w:val="10"/>
        </w:num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>Co můžeme nabídnout mladým? Jak s mladými hovořit, aby nás vůbec vnímali?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- 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Nabízet čas,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jinak je ztratím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- 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Naslouchání, komunikace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„rovný s rovným“, nepovyšovat se z pozice staršího a zkušenějšího, nesoudit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- Diskutovat s vlastními dětmi,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přesto, že se neshodneme v názorech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 Nabízet to, co rádi podnikají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– turistické výlety, chození po horách, </w:t>
      </w:r>
      <w:proofErr w:type="spellStart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ferraty</w:t>
      </w:r>
      <w:proofErr w:type="spell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...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- 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Jednat přirozeně,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nechat je rozhodovat, sjednocovat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- Umět nastavit pravidla jednání i diskuse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– děti/mladí se tak cítí dobře. Naopak nestanovení hranic způsobuje problémy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</w:t>
      </w:r>
      <w:r w:rsidRPr="00CF32B9">
        <w:rPr>
          <w:rFonts w:ascii="Calibri" w:eastAsia="Times New Roman" w:hAnsi="Calibri" w:cs="Calibri"/>
          <w:b/>
          <w:bCs/>
          <w:sz w:val="24"/>
          <w:szCs w:val="24"/>
          <w:shd w:val="clear" w:color="auto" w:fill="FFFFA6"/>
          <w:lang w:eastAsia="cs-CZ"/>
        </w:rPr>
        <w:t xml:space="preserve"> Příklady ze života: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např. 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Taneční kurzy,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kde jako taneční mistři s nimi jednáme důsledně ale laskavě, se zájmem, stravitelnou formou, používáme jejich komunikační kanál; nebo v </w:t>
      </w:r>
      <w:r w:rsidRPr="00CF32B9">
        <w:rPr>
          <w:rFonts w:ascii="Calibri" w:eastAsia="Times New Roman" w:hAnsi="Calibri" w:cs="Calibri"/>
          <w:color w:val="000000"/>
          <w:sz w:val="24"/>
          <w:szCs w:val="24"/>
          <w:shd w:val="clear" w:color="auto" w:fill="FFFFA6"/>
          <w:lang w:eastAsia="cs-CZ"/>
        </w:rPr>
        <w:t>profesi učitele –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nepovyšovat se, uznat svoji chybu, vyslechnout názor (i když nesouhlasím)</w:t>
      </w:r>
    </w:p>
    <w:p w:rsidR="00CF32B9" w:rsidRPr="00CF32B9" w:rsidRDefault="00CF32B9" w:rsidP="00CF32B9">
      <w:pPr>
        <w:numPr>
          <w:ilvl w:val="0"/>
          <w:numId w:val="11"/>
        </w:num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>Jak můžeme mladé oslovit = jak evangelizovat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 Vstoupit do prostředí mladých každý svým způsobem – rodina, středisko, farní mládež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- Nezavírat se tím, že jsem starý; vtáhnout je svým nadšením; nebát se oslovit mladé v kostele; dopřát mladým společenství (farní </w:t>
      </w:r>
      <w:proofErr w:type="spellStart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spolča</w:t>
      </w:r>
      <w:proofErr w:type="spell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, skaut…); navázat vztah; modlit se...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- 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Zkušenost –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ti, kdo jsou ve farnosti aktivní, prošli našimi aktivitami (kroužky)</w:t>
      </w:r>
    </w:p>
    <w:p w:rsidR="00CF32B9" w:rsidRPr="00CF32B9" w:rsidRDefault="00CF32B9" w:rsidP="00CF32B9">
      <w:pPr>
        <w:spacing w:before="100" w:beforeAutospacing="1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numPr>
          <w:ilvl w:val="0"/>
          <w:numId w:val="12"/>
        </w:num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>Jak přistupovat k menšinovým skupinám – Romové, LBGT+ apod.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 xml:space="preserve"> Zbavit se předsudků;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naslouchat a vidět v druhých stále hlavně lidi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- Specifika romské komunity: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nabídnout alternativu k zažitému způsobu → naučit pravidelné činnosti vzdělávání, nezávislost na dávkách, umožnit zařadit se do společnosti. </w:t>
      </w:r>
      <w:proofErr w:type="spellStart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Pozn</w:t>
      </w:r>
      <w:proofErr w:type="spellEnd"/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: Posun -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Romové více pracují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- Pozitivní zkušenost z tanečních kurzů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se stejnopohlavními páry</w:t>
      </w:r>
    </w:p>
    <w:p w:rsidR="00CF32B9" w:rsidRPr="00CF32B9" w:rsidRDefault="00CF32B9" w:rsidP="00CF32B9">
      <w:pPr>
        <w:spacing w:before="100" w:beforeAutospacing="1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2B9" w:rsidRPr="00CF32B9" w:rsidRDefault="00CF32B9" w:rsidP="00CF32B9">
      <w:pPr>
        <w:numPr>
          <w:ilvl w:val="0"/>
          <w:numId w:val="13"/>
        </w:num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b/>
          <w:bCs/>
          <w:i/>
          <w:iCs/>
          <w:color w:val="F10D0C"/>
          <w:sz w:val="26"/>
          <w:szCs w:val="26"/>
          <w:shd w:val="clear" w:color="auto" w:fill="FFFFA6"/>
          <w:lang w:eastAsia="cs-CZ"/>
        </w:rPr>
        <w:t>Co dalšího můžeme udělat pro mladé?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 Nedávat nevyžádané rady a nedávat odpovědi na otázky, které nebyly položeny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 Mládež je velmi citlivá a křehká. To neznamená, že za ně máme všechno řešit, ale je třeba podpořit je v případě problému</w:t>
      </w:r>
    </w:p>
    <w:p w:rsidR="00CF32B9" w:rsidRPr="00CF32B9" w:rsidRDefault="00CF32B9" w:rsidP="00CF32B9">
      <w:pPr>
        <w:spacing w:before="100" w:beforeAutospacing="1" w:after="142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>- Problém partnerství dětí / vztah k víře → MODLITBA i když se to zdá být beznadějné! -Z</w:t>
      </w:r>
      <w:r w:rsidRPr="00CF32B9">
        <w:rPr>
          <w:rFonts w:ascii="Calibri" w:eastAsia="Times New Roman" w:hAnsi="Calibri" w:cs="Calibri"/>
          <w:sz w:val="24"/>
          <w:szCs w:val="24"/>
          <w:shd w:val="clear" w:color="auto" w:fill="FFFFA6"/>
          <w:lang w:eastAsia="cs-CZ"/>
        </w:rPr>
        <w:t>kušenost:</w:t>
      </w:r>
      <w:r w:rsidRPr="00CF32B9">
        <w:rPr>
          <w:rFonts w:ascii="Calibri" w:eastAsia="Times New Roman" w:hAnsi="Calibri" w:cs="Calibri"/>
          <w:sz w:val="24"/>
          <w:szCs w:val="24"/>
          <w:lang w:eastAsia="cs-CZ"/>
        </w:rPr>
        <w:t xml:space="preserve"> Děti hodně děkují za málo, co dostanou.</w:t>
      </w:r>
    </w:p>
    <w:p w:rsidR="009248F5" w:rsidRDefault="009248F5"/>
    <w:sectPr w:rsidR="00924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A6780"/>
    <w:multiLevelType w:val="multilevel"/>
    <w:tmpl w:val="B418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113E2"/>
    <w:multiLevelType w:val="multilevel"/>
    <w:tmpl w:val="FF56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47DEB"/>
    <w:multiLevelType w:val="multilevel"/>
    <w:tmpl w:val="E5AE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8086B"/>
    <w:multiLevelType w:val="multilevel"/>
    <w:tmpl w:val="3DF8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46C3B"/>
    <w:multiLevelType w:val="multilevel"/>
    <w:tmpl w:val="BFE0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2065C"/>
    <w:multiLevelType w:val="multilevel"/>
    <w:tmpl w:val="5902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17BCB"/>
    <w:multiLevelType w:val="multilevel"/>
    <w:tmpl w:val="F1F8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E2EE7"/>
    <w:multiLevelType w:val="multilevel"/>
    <w:tmpl w:val="0B56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2634E"/>
    <w:multiLevelType w:val="multilevel"/>
    <w:tmpl w:val="C6B4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64B6A"/>
    <w:multiLevelType w:val="multilevel"/>
    <w:tmpl w:val="D7F2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32323"/>
    <w:multiLevelType w:val="multilevel"/>
    <w:tmpl w:val="3D16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D6986"/>
    <w:multiLevelType w:val="multilevel"/>
    <w:tmpl w:val="02E8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91216"/>
    <w:multiLevelType w:val="multilevel"/>
    <w:tmpl w:val="118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12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B9"/>
    <w:rsid w:val="009248F5"/>
    <w:rsid w:val="00C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B8C58-3D16-4E07-ADAF-A0D2152A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F32B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1771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</dc:creator>
  <cp:keywords/>
  <dc:description/>
  <cp:lastModifiedBy>terka</cp:lastModifiedBy>
  <cp:revision>1</cp:revision>
  <dcterms:created xsi:type="dcterms:W3CDTF">2025-05-19T19:25:00Z</dcterms:created>
  <dcterms:modified xsi:type="dcterms:W3CDTF">2025-05-19T19:25:00Z</dcterms:modified>
</cp:coreProperties>
</file>